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363D261C" w:rsidR="00B8152B" w:rsidRPr="00A8645B" w:rsidRDefault="008E3BAD">
      <w:pPr>
        <w:rPr>
          <w:bCs/>
          <w:sz w:val="24"/>
          <w:szCs w:val="24"/>
          <w:u w:val="single"/>
        </w:rPr>
      </w:pPr>
      <w:r w:rsidRPr="00A8645B">
        <w:rPr>
          <w:bCs/>
          <w:sz w:val="24"/>
          <w:szCs w:val="24"/>
          <w:u w:val="single"/>
        </w:rPr>
        <w:t>Relevant g</w:t>
      </w:r>
      <w:r w:rsidR="004548FB" w:rsidRPr="00A8645B">
        <w:rPr>
          <w:bCs/>
          <w:sz w:val="24"/>
          <w:szCs w:val="24"/>
          <w:u w:val="single"/>
        </w:rPr>
        <w:t>uidance</w:t>
      </w:r>
      <w:r w:rsidRPr="00A8645B">
        <w:rPr>
          <w:bCs/>
          <w:sz w:val="24"/>
          <w:szCs w:val="24"/>
          <w:u w:val="single"/>
        </w:rPr>
        <w:t xml:space="preserve">, documents and legislation: </w:t>
      </w:r>
    </w:p>
    <w:p w14:paraId="1F17C99C" w14:textId="3D677CFF" w:rsidR="00A8645B" w:rsidRPr="00157032" w:rsidRDefault="004548FB" w:rsidP="00A8645B">
      <w:pPr>
        <w:pStyle w:val="ListParagraph"/>
        <w:numPr>
          <w:ilvl w:val="0"/>
          <w:numId w:val="2"/>
        </w:numPr>
        <w:rPr>
          <w:color w:val="0563C1" w:themeColor="hyperlink"/>
          <w:sz w:val="24"/>
          <w:szCs w:val="24"/>
          <w:u w:val="single"/>
        </w:rPr>
      </w:pPr>
      <w:hyperlink r:id="rId9" w:history="1">
        <w:r w:rsidRPr="00A8645B">
          <w:rPr>
            <w:rStyle w:val="Hyperlink"/>
            <w:sz w:val="24"/>
            <w:szCs w:val="24"/>
          </w:rPr>
          <w:t>Suspension and permanent exclusion from maintained schools, academies and pupil referral units in England, including pupil movement</w:t>
        </w:r>
      </w:hyperlink>
    </w:p>
    <w:p w14:paraId="2C26DEC9" w14:textId="6A3D8DBC" w:rsidR="00157032" w:rsidRDefault="00157032" w:rsidP="00A8645B">
      <w:pPr>
        <w:pStyle w:val="ListParagraph"/>
        <w:numPr>
          <w:ilvl w:val="0"/>
          <w:numId w:val="2"/>
        </w:numPr>
        <w:rPr>
          <w:rStyle w:val="Hyperlink"/>
          <w:sz w:val="24"/>
          <w:szCs w:val="24"/>
        </w:rPr>
      </w:pPr>
      <w:hyperlink r:id="rId10" w:history="1">
        <w:r w:rsidRPr="00157032">
          <w:rPr>
            <w:rStyle w:val="Hyperlink"/>
            <w:sz w:val="24"/>
            <w:szCs w:val="24"/>
          </w:rPr>
          <w:t>Arranging alternative provision</w:t>
        </w:r>
      </w:hyperlink>
    </w:p>
    <w:p w14:paraId="46331163" w14:textId="32219AB0" w:rsidR="00960847" w:rsidRPr="00960847" w:rsidRDefault="00000000" w:rsidP="00960847">
      <w:pPr>
        <w:rPr>
          <w:rStyle w:val="Hyperlink"/>
          <w:sz w:val="24"/>
          <w:szCs w:val="24"/>
        </w:rPr>
      </w:pPr>
      <w:r>
        <w:pict w14:anchorId="6959B92B">
          <v:rect id="_x0000_i1026" style="width:404.35pt;height:.4pt" o:hrpct="896" o:hralign="center" o:hrstd="t" o:hr="t" fillcolor="#a0a0a0" stroked="f"/>
        </w:pict>
      </w:r>
    </w:p>
    <w:p w14:paraId="242DCD7D" w14:textId="28AB6BBD" w:rsidR="005D3D36" w:rsidRDefault="005D3D36">
      <w:pPr>
        <w:rPr>
          <w:sz w:val="24"/>
          <w:szCs w:val="24"/>
          <w:u w:val="single"/>
        </w:rPr>
      </w:pPr>
      <w:r>
        <w:rPr>
          <w:sz w:val="24"/>
          <w:szCs w:val="24"/>
          <w:u w:val="single"/>
        </w:rPr>
        <w:t>Relevant excerpts:</w:t>
      </w:r>
      <w:r w:rsidR="001573CA">
        <w:rPr>
          <w:sz w:val="24"/>
          <w:szCs w:val="24"/>
          <w:u w:val="single"/>
        </w:rPr>
        <w:t xml:space="preserve"> </w:t>
      </w:r>
    </w:p>
    <w:p w14:paraId="4F0B6A13" w14:textId="01A7489F" w:rsidR="00B52644" w:rsidRDefault="00157032" w:rsidP="00EF507E">
      <w:pPr>
        <w:pStyle w:val="ListParagraph"/>
        <w:numPr>
          <w:ilvl w:val="0"/>
          <w:numId w:val="2"/>
        </w:numPr>
        <w:rPr>
          <w:i/>
          <w:iCs/>
          <w:sz w:val="24"/>
          <w:szCs w:val="24"/>
        </w:rPr>
      </w:pPr>
      <w:r w:rsidRPr="00157032">
        <w:rPr>
          <w:i/>
          <w:iCs/>
          <w:sz w:val="24"/>
          <w:szCs w:val="24"/>
        </w:rPr>
        <w:t>Off-site direction is when a governing board of a maintained school requires a pupil to attend another education setting to improve their behaviour.</w:t>
      </w:r>
    </w:p>
    <w:p w14:paraId="30F3B8DF" w14:textId="200F3776" w:rsidR="001573CA" w:rsidRPr="001573CA" w:rsidRDefault="001573CA" w:rsidP="00960847">
      <w:pPr>
        <w:ind w:left="720"/>
        <w:rPr>
          <w:sz w:val="24"/>
          <w:szCs w:val="24"/>
        </w:rPr>
      </w:pPr>
      <w:r w:rsidRPr="001573CA">
        <w:rPr>
          <w:sz w:val="24"/>
          <w:szCs w:val="24"/>
        </w:rPr>
        <w:t xml:space="preserve">Paragraph </w:t>
      </w:r>
      <w:r w:rsidR="00157032">
        <w:rPr>
          <w:sz w:val="24"/>
          <w:szCs w:val="24"/>
        </w:rPr>
        <w:t>36</w:t>
      </w:r>
      <w:r w:rsidRPr="001573CA">
        <w:rPr>
          <w:sz w:val="24"/>
          <w:szCs w:val="24"/>
        </w:rPr>
        <w:t>:</w:t>
      </w:r>
      <w:r>
        <w:rPr>
          <w:sz w:val="24"/>
          <w:szCs w:val="24"/>
        </w:rPr>
        <w:t xml:space="preserve"> </w:t>
      </w:r>
      <w:hyperlink r:id="rId11" w:history="1">
        <w:r w:rsidRPr="00A8645B">
          <w:rPr>
            <w:rStyle w:val="Hyperlink"/>
            <w:sz w:val="24"/>
            <w:szCs w:val="24"/>
          </w:rPr>
          <w:t>Suspension and permanent exclusion from maintained schools, academies and pupil referral units in England, including pupil movement</w:t>
        </w:r>
      </w:hyperlink>
    </w:p>
    <w:p w14:paraId="427BC827" w14:textId="77777777" w:rsidR="00157032" w:rsidRPr="00157032" w:rsidRDefault="00157032" w:rsidP="00157032">
      <w:pPr>
        <w:pStyle w:val="ListParagraph"/>
        <w:numPr>
          <w:ilvl w:val="0"/>
          <w:numId w:val="2"/>
        </w:numPr>
        <w:rPr>
          <w:sz w:val="24"/>
          <w:szCs w:val="24"/>
        </w:rPr>
      </w:pPr>
      <w:r w:rsidRPr="00157032">
        <w:rPr>
          <w:i/>
          <w:iCs/>
          <w:sz w:val="24"/>
          <w:szCs w:val="24"/>
        </w:rPr>
        <w:t>The length of time a pupil spends in another mainstream school or alternative provision and the reintegration plan must be kept under review by the governing body, who must hold review meetings at such intervals as they, having regard to the needs of the pupil, consider appropriate, for as long as the requirement remains in effect.</w:t>
      </w:r>
    </w:p>
    <w:p w14:paraId="18916977" w14:textId="77777777" w:rsidR="00157032" w:rsidRDefault="00157032" w:rsidP="00157032">
      <w:pPr>
        <w:pStyle w:val="ListParagraph"/>
        <w:rPr>
          <w:sz w:val="24"/>
          <w:szCs w:val="24"/>
        </w:rPr>
      </w:pPr>
    </w:p>
    <w:p w14:paraId="7A141F7F" w14:textId="5A66106F" w:rsidR="001573CA" w:rsidRPr="00157032" w:rsidRDefault="001573CA" w:rsidP="00157032">
      <w:pPr>
        <w:pStyle w:val="ListParagraph"/>
        <w:rPr>
          <w:sz w:val="24"/>
          <w:szCs w:val="24"/>
        </w:rPr>
      </w:pPr>
      <w:r w:rsidRPr="00157032">
        <w:rPr>
          <w:sz w:val="24"/>
          <w:szCs w:val="24"/>
        </w:rPr>
        <w:t xml:space="preserve">Paragraph </w:t>
      </w:r>
      <w:r w:rsidR="00157032" w:rsidRPr="00157032">
        <w:rPr>
          <w:sz w:val="24"/>
          <w:szCs w:val="24"/>
        </w:rPr>
        <w:t>42</w:t>
      </w:r>
      <w:r w:rsidRPr="00157032">
        <w:rPr>
          <w:sz w:val="24"/>
          <w:szCs w:val="24"/>
        </w:rPr>
        <w:t xml:space="preserve">: </w:t>
      </w:r>
      <w:hyperlink r:id="rId12" w:history="1">
        <w:r w:rsidRPr="00157032">
          <w:rPr>
            <w:rStyle w:val="Hyperlink"/>
            <w:sz w:val="24"/>
            <w:szCs w:val="24"/>
          </w:rPr>
          <w:t>Suspension and permanent exclusion from maintained schools, academies and pupil referral units in England, including pupil movement</w:t>
        </w:r>
      </w:hyperlink>
    </w:p>
    <w:p w14:paraId="57339FFE" w14:textId="77777777" w:rsidR="00157032" w:rsidRDefault="00157032" w:rsidP="00157032">
      <w:pPr>
        <w:pStyle w:val="ListParagraph"/>
      </w:pPr>
    </w:p>
    <w:p w14:paraId="4427F5D0" w14:textId="5C1E2345" w:rsidR="00157032" w:rsidRDefault="00157032" w:rsidP="00157032">
      <w:pPr>
        <w:pStyle w:val="ListParagraph"/>
        <w:numPr>
          <w:ilvl w:val="0"/>
          <w:numId w:val="2"/>
        </w:numPr>
        <w:rPr>
          <w:i/>
          <w:iCs/>
          <w:sz w:val="24"/>
          <w:szCs w:val="24"/>
        </w:rPr>
      </w:pPr>
      <w:r w:rsidRPr="00157032">
        <w:rPr>
          <w:i/>
          <w:iCs/>
          <w:sz w:val="24"/>
          <w:szCs w:val="24"/>
        </w:rPr>
        <w:t>Where interventions or targeted support have not been successful in improving a child’s behaviour at their home school, off-site direction can be used to arrange time limited placements at an alternative provision or another mainstream school. During the off-site direction to another school, children must be dual registered</w:t>
      </w:r>
      <w:r>
        <w:rPr>
          <w:i/>
          <w:iCs/>
          <w:sz w:val="24"/>
          <w:szCs w:val="24"/>
        </w:rPr>
        <w:t>.</w:t>
      </w:r>
    </w:p>
    <w:p w14:paraId="1BC594E4" w14:textId="22C92F8E" w:rsidR="001573CA" w:rsidRPr="00960847" w:rsidRDefault="00157032" w:rsidP="00157032">
      <w:pPr>
        <w:ind w:left="720"/>
        <w:rPr>
          <w:sz w:val="24"/>
          <w:szCs w:val="24"/>
        </w:rPr>
      </w:pPr>
      <w:r w:rsidRPr="00157032">
        <w:rPr>
          <w:sz w:val="24"/>
          <w:szCs w:val="24"/>
        </w:rPr>
        <w:t xml:space="preserve">Page 29: </w:t>
      </w:r>
      <w:hyperlink r:id="rId13" w:history="1">
        <w:r w:rsidRPr="00157032">
          <w:rPr>
            <w:rStyle w:val="Hyperlink"/>
            <w:sz w:val="24"/>
            <w:szCs w:val="24"/>
          </w:rPr>
          <w:t>Arranging alternative provision</w:t>
        </w:r>
      </w:hyperlink>
    </w:p>
    <w:p w14:paraId="58484D41" w14:textId="72041C2E" w:rsidR="00960847" w:rsidRDefault="00000000">
      <w:pPr>
        <w:rPr>
          <w:sz w:val="24"/>
          <w:szCs w:val="24"/>
          <w:u w:val="single"/>
        </w:rPr>
      </w:pPr>
      <w:r>
        <w:pict w14:anchorId="68C894DF">
          <v:rect id="_x0000_i1027" style="width:404.35pt;height:.4pt" o:hrpct="896" o:hralign="center" o:hrstd="t" o:hr="t" fillcolor="#a0a0a0" stroked="f"/>
        </w:pict>
      </w:r>
    </w:p>
    <w:p w14:paraId="326E1D3B" w14:textId="4E381346" w:rsidR="004548FB" w:rsidRDefault="004C74BE">
      <w:pPr>
        <w:rPr>
          <w:sz w:val="24"/>
          <w:szCs w:val="24"/>
          <w:u w:val="single"/>
        </w:rPr>
      </w:pPr>
      <w:r w:rsidRPr="004C74BE">
        <w:rPr>
          <w:sz w:val="24"/>
          <w:szCs w:val="24"/>
          <w:u w:val="single"/>
        </w:rPr>
        <w:t>Suggested wording:</w:t>
      </w:r>
    </w:p>
    <w:p w14:paraId="43925F68" w14:textId="77777777" w:rsidR="006D7972" w:rsidRDefault="006D7972" w:rsidP="006D7972">
      <w:pPr>
        <w:rPr>
          <w:rStyle w:val="Hyperlink"/>
          <w:i/>
          <w:color w:val="000000" w:themeColor="text1"/>
          <w:sz w:val="32"/>
          <w:szCs w:val="32"/>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proofErr w:type="gramStart"/>
      <w:r>
        <w:rPr>
          <w:rFonts w:cstheme="minorHAnsi"/>
          <w:i/>
          <w:color w:val="000000" w:themeColor="text1"/>
        </w:rPr>
        <w:t>make reference</w:t>
      </w:r>
      <w:proofErr w:type="gramEnd"/>
      <w:r>
        <w:rPr>
          <w:rFonts w:cstheme="minorHAnsi"/>
          <w:i/>
          <w:color w:val="000000" w:themeColor="text1"/>
        </w:rPr>
        <w:t xml:space="preserve"> to the above excerpts to strengthen your argument). </w:t>
      </w:r>
    </w:p>
    <w:p w14:paraId="783FF520" w14:textId="77777777" w:rsidR="00157032" w:rsidRPr="00157032" w:rsidRDefault="00157032" w:rsidP="00157032">
      <w:pPr>
        <w:rPr>
          <w:sz w:val="24"/>
          <w:szCs w:val="24"/>
        </w:rPr>
      </w:pPr>
      <w:r w:rsidRPr="00157032">
        <w:rPr>
          <w:sz w:val="24"/>
          <w:szCs w:val="24"/>
        </w:rPr>
        <w:t xml:space="preserve">My name is </w:t>
      </w:r>
      <w:r w:rsidRPr="00157032">
        <w:rPr>
          <w:b/>
          <w:bCs/>
          <w:sz w:val="24"/>
          <w:szCs w:val="24"/>
        </w:rPr>
        <w:t>{your first name}</w:t>
      </w:r>
      <w:r w:rsidRPr="00157032">
        <w:rPr>
          <w:sz w:val="24"/>
          <w:szCs w:val="24"/>
        </w:rPr>
        <w:t xml:space="preserve">, and I am the child’s </w:t>
      </w:r>
      <w:r w:rsidRPr="00157032">
        <w:rPr>
          <w:b/>
          <w:bCs/>
          <w:sz w:val="24"/>
          <w:szCs w:val="24"/>
        </w:rPr>
        <w:t>{relationship to child}</w:t>
      </w:r>
      <w:r w:rsidRPr="00157032">
        <w:rPr>
          <w:sz w:val="24"/>
          <w:szCs w:val="24"/>
        </w:rPr>
        <w:t xml:space="preserve">, assisting </w:t>
      </w:r>
      <w:r w:rsidRPr="00157032">
        <w:rPr>
          <w:b/>
          <w:bCs/>
          <w:sz w:val="24"/>
          <w:szCs w:val="24"/>
        </w:rPr>
        <w:t>{name of young person}</w:t>
      </w:r>
      <w:r w:rsidRPr="00157032">
        <w:rPr>
          <w:sz w:val="24"/>
          <w:szCs w:val="24"/>
        </w:rPr>
        <w:t xml:space="preserve"> with their permanent exclusion from </w:t>
      </w:r>
      <w:r w:rsidRPr="00157032">
        <w:rPr>
          <w:b/>
          <w:bCs/>
          <w:sz w:val="24"/>
          <w:szCs w:val="24"/>
        </w:rPr>
        <w:t>{name of school}</w:t>
      </w:r>
      <w:r w:rsidRPr="00157032">
        <w:rPr>
          <w:sz w:val="24"/>
          <w:szCs w:val="24"/>
        </w:rPr>
        <w:t>.</w:t>
      </w:r>
    </w:p>
    <w:p w14:paraId="48ABC988" w14:textId="49A243CF" w:rsidR="00157032" w:rsidRPr="00157032" w:rsidRDefault="00157032" w:rsidP="00157032">
      <w:pPr>
        <w:rPr>
          <w:sz w:val="24"/>
          <w:szCs w:val="24"/>
        </w:rPr>
      </w:pPr>
      <w:r w:rsidRPr="00157032">
        <w:rPr>
          <w:sz w:val="24"/>
          <w:szCs w:val="24"/>
        </w:rPr>
        <w:lastRenderedPageBreak/>
        <w:t xml:space="preserve">I understand that </w:t>
      </w:r>
      <w:r w:rsidRPr="00157032">
        <w:rPr>
          <w:b/>
          <w:bCs/>
          <w:sz w:val="24"/>
          <w:szCs w:val="24"/>
        </w:rPr>
        <w:t>{name of young person}</w:t>
      </w:r>
      <w:r w:rsidRPr="00157032">
        <w:rPr>
          <w:sz w:val="24"/>
          <w:szCs w:val="24"/>
        </w:rPr>
        <w:t xml:space="preserve"> was permanently excluded for </w:t>
      </w:r>
      <w:r w:rsidRPr="00157032">
        <w:rPr>
          <w:b/>
          <w:bCs/>
          <w:sz w:val="24"/>
          <w:szCs w:val="24"/>
        </w:rPr>
        <w:t>{reason for the exclusion}</w:t>
      </w:r>
      <w:r w:rsidRPr="00157032">
        <w:rPr>
          <w:sz w:val="24"/>
          <w:szCs w:val="24"/>
        </w:rPr>
        <w:t xml:space="preserve">. However, we believe there may be a constructive alternative that could better support </w:t>
      </w:r>
      <w:r w:rsidRPr="00157032">
        <w:rPr>
          <w:b/>
          <w:bCs/>
          <w:sz w:val="24"/>
          <w:szCs w:val="24"/>
        </w:rPr>
        <w:t>{name of young person}</w:t>
      </w:r>
      <w:r w:rsidRPr="00157032">
        <w:rPr>
          <w:sz w:val="24"/>
          <w:szCs w:val="24"/>
        </w:rPr>
        <w:t xml:space="preserve"> and the school community </w:t>
      </w:r>
      <w:r>
        <w:rPr>
          <w:sz w:val="24"/>
          <w:szCs w:val="24"/>
        </w:rPr>
        <w:t>-</w:t>
      </w:r>
      <w:r w:rsidRPr="00157032">
        <w:rPr>
          <w:sz w:val="24"/>
          <w:szCs w:val="24"/>
        </w:rPr>
        <w:t xml:space="preserve"> an </w:t>
      </w:r>
      <w:r w:rsidRPr="00157032">
        <w:rPr>
          <w:b/>
          <w:bCs/>
          <w:sz w:val="24"/>
          <w:szCs w:val="24"/>
        </w:rPr>
        <w:t>off</w:t>
      </w:r>
      <w:r w:rsidRPr="00157032">
        <w:rPr>
          <w:b/>
          <w:bCs/>
          <w:sz w:val="24"/>
          <w:szCs w:val="24"/>
        </w:rPr>
        <w:noBreakHyphen/>
        <w:t>site direction</w:t>
      </w:r>
      <w:r w:rsidRPr="00157032">
        <w:rPr>
          <w:sz w:val="24"/>
          <w:szCs w:val="24"/>
        </w:rPr>
        <w:t xml:space="preserve"> under Section 29A of the Education Act 2002.</w:t>
      </w:r>
    </w:p>
    <w:p w14:paraId="015F3875" w14:textId="77777777" w:rsidR="00157032" w:rsidRPr="00157032" w:rsidRDefault="00157032" w:rsidP="00157032">
      <w:pPr>
        <w:rPr>
          <w:sz w:val="24"/>
          <w:szCs w:val="24"/>
        </w:rPr>
      </w:pPr>
      <w:r w:rsidRPr="00157032">
        <w:rPr>
          <w:sz w:val="24"/>
          <w:szCs w:val="24"/>
        </w:rPr>
        <w:t>An off</w:t>
      </w:r>
      <w:r w:rsidRPr="00157032">
        <w:rPr>
          <w:sz w:val="24"/>
          <w:szCs w:val="24"/>
        </w:rPr>
        <w:noBreakHyphen/>
        <w:t xml:space="preserve">site direction would involve </w:t>
      </w:r>
      <w:r w:rsidRPr="00157032">
        <w:rPr>
          <w:b/>
          <w:bCs/>
          <w:sz w:val="24"/>
          <w:szCs w:val="24"/>
        </w:rPr>
        <w:t>{name of young person}</w:t>
      </w:r>
      <w:r w:rsidRPr="00157032">
        <w:rPr>
          <w:sz w:val="24"/>
          <w:szCs w:val="24"/>
        </w:rPr>
        <w:t xml:space="preserve"> attending another educational setting, either full</w:t>
      </w:r>
      <w:r w:rsidRPr="00157032">
        <w:rPr>
          <w:sz w:val="24"/>
          <w:szCs w:val="24"/>
        </w:rPr>
        <w:noBreakHyphen/>
        <w:t>time or part</w:t>
      </w:r>
      <w:r w:rsidRPr="00157032">
        <w:rPr>
          <w:sz w:val="24"/>
          <w:szCs w:val="24"/>
        </w:rPr>
        <w:noBreakHyphen/>
        <w:t>time alongside continued mainstream education, with the aim of improving their behaviour and supporting their learning. This approach could:</w:t>
      </w:r>
    </w:p>
    <w:p w14:paraId="3D059002" w14:textId="77777777" w:rsidR="00157032" w:rsidRPr="00157032" w:rsidRDefault="00157032" w:rsidP="00157032">
      <w:pPr>
        <w:numPr>
          <w:ilvl w:val="0"/>
          <w:numId w:val="6"/>
        </w:numPr>
        <w:rPr>
          <w:sz w:val="24"/>
          <w:szCs w:val="24"/>
        </w:rPr>
      </w:pPr>
      <w:r w:rsidRPr="00157032">
        <w:rPr>
          <w:sz w:val="24"/>
          <w:szCs w:val="24"/>
        </w:rPr>
        <w:t xml:space="preserve">Provide a fresh environment and tailored support for </w:t>
      </w:r>
      <w:r w:rsidRPr="00157032">
        <w:rPr>
          <w:b/>
          <w:bCs/>
          <w:sz w:val="24"/>
          <w:szCs w:val="24"/>
        </w:rPr>
        <w:t>{name of young person}</w:t>
      </w:r>
    </w:p>
    <w:p w14:paraId="19727CB7" w14:textId="77777777" w:rsidR="00157032" w:rsidRPr="00157032" w:rsidRDefault="00157032" w:rsidP="00157032">
      <w:pPr>
        <w:numPr>
          <w:ilvl w:val="0"/>
          <w:numId w:val="6"/>
        </w:numPr>
        <w:rPr>
          <w:sz w:val="24"/>
          <w:szCs w:val="24"/>
        </w:rPr>
      </w:pPr>
      <w:r w:rsidRPr="00157032">
        <w:rPr>
          <w:sz w:val="24"/>
          <w:szCs w:val="24"/>
        </w:rPr>
        <w:t>Reduce the negative outcomes associated with permanent exclusion</w:t>
      </w:r>
    </w:p>
    <w:p w14:paraId="58272B35" w14:textId="77777777" w:rsidR="00157032" w:rsidRPr="00157032" w:rsidRDefault="00157032" w:rsidP="00157032">
      <w:pPr>
        <w:numPr>
          <w:ilvl w:val="0"/>
          <w:numId w:val="6"/>
        </w:numPr>
        <w:rPr>
          <w:sz w:val="24"/>
          <w:szCs w:val="24"/>
        </w:rPr>
      </w:pPr>
      <w:r w:rsidRPr="00157032">
        <w:rPr>
          <w:sz w:val="24"/>
          <w:szCs w:val="24"/>
        </w:rPr>
        <w:t xml:space="preserve">Maintain a pathway for reintegration into </w:t>
      </w:r>
      <w:r w:rsidRPr="00157032">
        <w:rPr>
          <w:b/>
          <w:bCs/>
          <w:sz w:val="24"/>
          <w:szCs w:val="24"/>
        </w:rPr>
        <w:t>{name of school}</w:t>
      </w:r>
      <w:r w:rsidRPr="00157032">
        <w:rPr>
          <w:sz w:val="24"/>
          <w:szCs w:val="24"/>
        </w:rPr>
        <w:t xml:space="preserve"> once progress has been made</w:t>
      </w:r>
    </w:p>
    <w:p w14:paraId="71B168F7" w14:textId="77777777" w:rsidR="00157032" w:rsidRPr="00157032" w:rsidRDefault="00157032" w:rsidP="00157032">
      <w:pPr>
        <w:rPr>
          <w:sz w:val="24"/>
          <w:szCs w:val="24"/>
        </w:rPr>
      </w:pPr>
      <w:r w:rsidRPr="00157032">
        <w:rPr>
          <w:sz w:val="24"/>
          <w:szCs w:val="24"/>
        </w:rPr>
        <w:t xml:space="preserve">To pursue this option, the permanent exclusion would first need to be withdrawn. We are therefore asking you to confirm whether you are willing to withdraw the exclusion and meet with </w:t>
      </w:r>
      <w:r w:rsidRPr="00157032">
        <w:rPr>
          <w:b/>
          <w:bCs/>
          <w:sz w:val="24"/>
          <w:szCs w:val="24"/>
        </w:rPr>
        <w:t>us</w:t>
      </w:r>
      <w:r w:rsidRPr="00157032">
        <w:rPr>
          <w:sz w:val="24"/>
          <w:szCs w:val="24"/>
        </w:rPr>
        <w:t xml:space="preserve"> to discuss the off</w:t>
      </w:r>
      <w:r w:rsidRPr="00157032">
        <w:rPr>
          <w:sz w:val="24"/>
          <w:szCs w:val="24"/>
        </w:rPr>
        <w:noBreakHyphen/>
        <w:t>site direction in more detail.</w:t>
      </w:r>
    </w:p>
    <w:p w14:paraId="3E14CE55" w14:textId="77777777" w:rsidR="00157032" w:rsidRPr="00157032" w:rsidRDefault="00157032" w:rsidP="00157032">
      <w:pPr>
        <w:rPr>
          <w:sz w:val="24"/>
          <w:szCs w:val="24"/>
        </w:rPr>
      </w:pPr>
      <w:r w:rsidRPr="00157032">
        <w:rPr>
          <w:sz w:val="24"/>
          <w:szCs w:val="24"/>
        </w:rPr>
        <w:t>If you are willing to consider this, we would ask that the school provide the required written notice, including:</w:t>
      </w:r>
    </w:p>
    <w:p w14:paraId="3F3C5D6F" w14:textId="77777777" w:rsidR="00157032" w:rsidRPr="00157032" w:rsidRDefault="00157032" w:rsidP="00157032">
      <w:pPr>
        <w:numPr>
          <w:ilvl w:val="0"/>
          <w:numId w:val="7"/>
        </w:numPr>
        <w:rPr>
          <w:sz w:val="24"/>
          <w:szCs w:val="24"/>
        </w:rPr>
      </w:pPr>
      <w:r w:rsidRPr="00157032">
        <w:rPr>
          <w:sz w:val="24"/>
          <w:szCs w:val="24"/>
        </w:rPr>
        <w:t>The address of the alternative provision</w:t>
      </w:r>
    </w:p>
    <w:p w14:paraId="09D93AE7" w14:textId="77777777" w:rsidR="00157032" w:rsidRPr="00157032" w:rsidRDefault="00157032" w:rsidP="00157032">
      <w:pPr>
        <w:numPr>
          <w:ilvl w:val="0"/>
          <w:numId w:val="7"/>
        </w:numPr>
        <w:rPr>
          <w:sz w:val="24"/>
          <w:szCs w:val="24"/>
        </w:rPr>
      </w:pPr>
      <w:r w:rsidRPr="00157032">
        <w:rPr>
          <w:sz w:val="24"/>
          <w:szCs w:val="24"/>
        </w:rPr>
        <w:t xml:space="preserve">The name of the person </w:t>
      </w:r>
      <w:r w:rsidRPr="00157032">
        <w:rPr>
          <w:b/>
          <w:bCs/>
          <w:sz w:val="24"/>
          <w:szCs w:val="24"/>
        </w:rPr>
        <w:t>{name of young person}</w:t>
      </w:r>
      <w:r w:rsidRPr="00157032">
        <w:rPr>
          <w:sz w:val="24"/>
          <w:szCs w:val="24"/>
        </w:rPr>
        <w:t xml:space="preserve"> should report to on arrival</w:t>
      </w:r>
    </w:p>
    <w:p w14:paraId="6DB55FA5" w14:textId="77777777" w:rsidR="00157032" w:rsidRPr="00157032" w:rsidRDefault="00157032" w:rsidP="00157032">
      <w:pPr>
        <w:numPr>
          <w:ilvl w:val="0"/>
          <w:numId w:val="7"/>
        </w:numPr>
        <w:rPr>
          <w:sz w:val="24"/>
          <w:szCs w:val="24"/>
        </w:rPr>
      </w:pPr>
      <w:r w:rsidRPr="00157032">
        <w:rPr>
          <w:sz w:val="24"/>
          <w:szCs w:val="24"/>
        </w:rPr>
        <w:t>The number of days the off</w:t>
      </w:r>
      <w:r w:rsidRPr="00157032">
        <w:rPr>
          <w:sz w:val="24"/>
          <w:szCs w:val="24"/>
        </w:rPr>
        <w:noBreakHyphen/>
        <w:t>site direction will be in place</w:t>
      </w:r>
    </w:p>
    <w:p w14:paraId="622331D4" w14:textId="77777777" w:rsidR="00157032" w:rsidRPr="00157032" w:rsidRDefault="00157032" w:rsidP="00157032">
      <w:pPr>
        <w:numPr>
          <w:ilvl w:val="0"/>
          <w:numId w:val="7"/>
        </w:numPr>
        <w:rPr>
          <w:sz w:val="24"/>
          <w:szCs w:val="24"/>
        </w:rPr>
      </w:pPr>
      <w:r w:rsidRPr="00157032">
        <w:rPr>
          <w:sz w:val="24"/>
          <w:szCs w:val="24"/>
        </w:rPr>
        <w:t>The reasons for, and objectives of, the placement</w:t>
      </w:r>
    </w:p>
    <w:p w14:paraId="7B3B79A3" w14:textId="77777777" w:rsidR="00157032" w:rsidRPr="00157032" w:rsidRDefault="00157032" w:rsidP="00157032">
      <w:pPr>
        <w:rPr>
          <w:sz w:val="24"/>
          <w:szCs w:val="24"/>
        </w:rPr>
      </w:pPr>
      <w:r w:rsidRPr="00157032">
        <w:rPr>
          <w:sz w:val="24"/>
          <w:szCs w:val="24"/>
        </w:rPr>
        <w:t xml:space="preserve">We would also expect regular review meetings, with our family and </w:t>
      </w:r>
      <w:r w:rsidRPr="00157032">
        <w:rPr>
          <w:b/>
          <w:bCs/>
          <w:sz w:val="24"/>
          <w:szCs w:val="24"/>
        </w:rPr>
        <w:t>{name of young person}</w:t>
      </w:r>
      <w:r w:rsidRPr="00157032">
        <w:rPr>
          <w:sz w:val="24"/>
          <w:szCs w:val="24"/>
        </w:rPr>
        <w:t xml:space="preserve"> invited to attend, and regular reports from the provider on attendance, behaviour, and progress. A clear reintegration plan should be agreed at the outset, with appropriate support from both the provider and </w:t>
      </w:r>
      <w:r w:rsidRPr="00157032">
        <w:rPr>
          <w:b/>
          <w:bCs/>
          <w:sz w:val="24"/>
          <w:szCs w:val="24"/>
        </w:rPr>
        <w:t>{name of school}</w:t>
      </w:r>
      <w:r w:rsidRPr="00157032">
        <w:rPr>
          <w:sz w:val="24"/>
          <w:szCs w:val="24"/>
        </w:rPr>
        <w:t xml:space="preserve"> to ensure a successful return.</w:t>
      </w:r>
    </w:p>
    <w:p w14:paraId="30A2A2F5" w14:textId="44893D0E" w:rsidR="004C74BE" w:rsidRPr="004548FB" w:rsidRDefault="00157032">
      <w:pPr>
        <w:rPr>
          <w:sz w:val="24"/>
          <w:szCs w:val="24"/>
        </w:rPr>
      </w:pPr>
      <w:r w:rsidRPr="00157032">
        <w:rPr>
          <w:sz w:val="24"/>
          <w:szCs w:val="24"/>
        </w:rPr>
        <w:t>If you decide not to consider withdrawing the exclusion and pursuing an off</w:t>
      </w:r>
      <w:r w:rsidRPr="00157032">
        <w:rPr>
          <w:sz w:val="24"/>
          <w:szCs w:val="24"/>
        </w:rPr>
        <w:noBreakHyphen/>
        <w:t xml:space="preserve">site direction, we </w:t>
      </w:r>
      <w:proofErr w:type="gramStart"/>
      <w:r w:rsidRPr="00157032">
        <w:rPr>
          <w:sz w:val="24"/>
          <w:szCs w:val="24"/>
        </w:rPr>
        <w:t>would</w:t>
      </w:r>
      <w:proofErr w:type="gramEnd"/>
      <w:r w:rsidRPr="00157032">
        <w:rPr>
          <w:sz w:val="24"/>
          <w:szCs w:val="24"/>
        </w:rPr>
        <w:t xml:space="preserve"> ask you to set out your reasoning in full.</w:t>
      </w:r>
    </w:p>
    <w:sectPr w:rsidR="004C74BE" w:rsidRPr="004548F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31404" w14:textId="77777777" w:rsidR="00D844F5" w:rsidRDefault="00D844F5" w:rsidP="00AB1096">
      <w:pPr>
        <w:spacing w:after="0" w:line="240" w:lineRule="auto"/>
      </w:pPr>
      <w:r>
        <w:separator/>
      </w:r>
    </w:p>
  </w:endnote>
  <w:endnote w:type="continuationSeparator" w:id="0">
    <w:p w14:paraId="38F5629B" w14:textId="77777777" w:rsidR="00D844F5" w:rsidRDefault="00D844F5"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5847" w14:textId="77777777" w:rsidR="0077579F" w:rsidRDefault="0077579F" w:rsidP="005D4B1E">
    <w:pPr>
      <w:pStyle w:val="Footer"/>
      <w:rPr>
        <w:color w:val="000000" w:themeColor="text1"/>
        <w:sz w:val="20"/>
        <w:szCs w:val="20"/>
      </w:rPr>
    </w:pPr>
  </w:p>
  <w:p w14:paraId="1F9F3590" w14:textId="29EBA908" w:rsidR="005D4B1E" w:rsidRDefault="005D4B1E" w:rsidP="005D4B1E">
    <w:pPr>
      <w:pStyle w:val="Footer"/>
      <w:rPr>
        <w:color w:val="000000" w:themeColor="text1"/>
        <w:sz w:val="20"/>
        <w:szCs w:val="20"/>
      </w:rPr>
    </w:pPr>
    <w:r>
      <w:rPr>
        <w:color w:val="000000" w:themeColor="text1"/>
        <w:sz w:val="20"/>
        <w:szCs w:val="20"/>
      </w:rPr>
      <w:t xml:space="preserve">This information is correct at the time of writing, </w:t>
    </w:r>
    <w:r w:rsidR="00FC27A6">
      <w:rPr>
        <w:color w:val="000000" w:themeColor="text1"/>
        <w:sz w:val="20"/>
        <w:szCs w:val="20"/>
      </w:rPr>
      <w:t>23 September 2025</w:t>
    </w:r>
  </w:p>
  <w:p w14:paraId="41304AEE" w14:textId="1E0B4ECB" w:rsidR="005D4B1E" w:rsidRPr="005D4B1E" w:rsidRDefault="005D4B1E">
    <w:pPr>
      <w:pStyle w:val="Footer"/>
      <w:rPr>
        <w:color w:val="000000" w:themeColor="text1"/>
        <w:sz w:val="20"/>
        <w:szCs w:val="20"/>
      </w:rPr>
    </w:pPr>
    <w:r>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98316" w14:textId="77777777" w:rsidR="00D844F5" w:rsidRDefault="00D844F5" w:rsidP="00AB1096">
      <w:pPr>
        <w:spacing w:after="0" w:line="240" w:lineRule="auto"/>
      </w:pPr>
      <w:r>
        <w:separator/>
      </w:r>
    </w:p>
  </w:footnote>
  <w:footnote w:type="continuationSeparator" w:id="0">
    <w:p w14:paraId="4709B302" w14:textId="77777777" w:rsidR="00D844F5" w:rsidRDefault="00D844F5"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B8152B" w:rsidRDefault="00AB1096" w:rsidP="00AB1096">
    <w:pPr>
      <w:pStyle w:val="Header"/>
      <w:rPr>
        <w:color w:val="FF0000"/>
        <w:sz w:val="48"/>
        <w:szCs w:val="48"/>
      </w:rPr>
    </w:pPr>
    <w:r w:rsidRPr="00B8152B">
      <w:rPr>
        <w:noProof/>
        <w:color w:val="FF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B8152B">
      <w:rPr>
        <w:color w:val="FF0000"/>
        <w:sz w:val="48"/>
        <w:szCs w:val="48"/>
      </w:rPr>
      <w:t>School Exclusions Hub</w:t>
    </w:r>
  </w:p>
  <w:p w14:paraId="21FC7CCE" w14:textId="2A1A4E3B" w:rsidR="00717423" w:rsidRDefault="00FC27A6" w:rsidP="00B8152B">
    <w:pPr>
      <w:pStyle w:val="Header"/>
      <w:rPr>
        <w:sz w:val="32"/>
        <w:szCs w:val="32"/>
      </w:rPr>
    </w:pPr>
    <w:r w:rsidRPr="00FC27A6">
      <w:rPr>
        <w:sz w:val="32"/>
        <w:szCs w:val="32"/>
      </w:rPr>
      <w:t xml:space="preserve">Asking the headteacher to withdraw the exclusion in favour of </w:t>
    </w:r>
    <w:r w:rsidR="00157032">
      <w:rPr>
        <w:sz w:val="32"/>
        <w:szCs w:val="32"/>
      </w:rPr>
      <w:t>off-site direction</w:t>
    </w:r>
  </w:p>
  <w:p w14:paraId="7765D035" w14:textId="563B68BB" w:rsidR="00046C2B" w:rsidRPr="00AB1096" w:rsidRDefault="00046C2B" w:rsidP="00B81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06CAB"/>
    <w:multiLevelType w:val="multilevel"/>
    <w:tmpl w:val="4D4E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B6817"/>
    <w:multiLevelType w:val="hybridMultilevel"/>
    <w:tmpl w:val="0528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174D72"/>
    <w:multiLevelType w:val="hybridMultilevel"/>
    <w:tmpl w:val="5E789B4C"/>
    <w:lvl w:ilvl="0" w:tplc="DFDCB58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D11688"/>
    <w:multiLevelType w:val="hybridMultilevel"/>
    <w:tmpl w:val="A81A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D3CB4"/>
    <w:multiLevelType w:val="multilevel"/>
    <w:tmpl w:val="E7E6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34601"/>
    <w:multiLevelType w:val="hybridMultilevel"/>
    <w:tmpl w:val="EE34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727945">
    <w:abstractNumId w:val="6"/>
  </w:num>
  <w:num w:numId="2" w16cid:durableId="647050350">
    <w:abstractNumId w:val="5"/>
  </w:num>
  <w:num w:numId="3" w16cid:durableId="2705484">
    <w:abstractNumId w:val="1"/>
  </w:num>
  <w:num w:numId="4" w16cid:durableId="65764244">
    <w:abstractNumId w:val="2"/>
  </w:num>
  <w:num w:numId="5" w16cid:durableId="2143813818">
    <w:abstractNumId w:val="3"/>
  </w:num>
  <w:num w:numId="6" w16cid:durableId="1428385509">
    <w:abstractNumId w:val="4"/>
  </w:num>
  <w:num w:numId="7" w16cid:durableId="229704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46C2B"/>
    <w:rsid w:val="00157032"/>
    <w:rsid w:val="001573CA"/>
    <w:rsid w:val="003570F1"/>
    <w:rsid w:val="003A2BF8"/>
    <w:rsid w:val="003C0667"/>
    <w:rsid w:val="00450355"/>
    <w:rsid w:val="004548FB"/>
    <w:rsid w:val="004C74BE"/>
    <w:rsid w:val="004E4229"/>
    <w:rsid w:val="00543850"/>
    <w:rsid w:val="005675B4"/>
    <w:rsid w:val="00584D43"/>
    <w:rsid w:val="005D3D36"/>
    <w:rsid w:val="005D4B1E"/>
    <w:rsid w:val="00620F96"/>
    <w:rsid w:val="00645741"/>
    <w:rsid w:val="0068075E"/>
    <w:rsid w:val="006D7972"/>
    <w:rsid w:val="006E426F"/>
    <w:rsid w:val="006F76AE"/>
    <w:rsid w:val="006F7A70"/>
    <w:rsid w:val="00702447"/>
    <w:rsid w:val="00717423"/>
    <w:rsid w:val="007722CF"/>
    <w:rsid w:val="0077579F"/>
    <w:rsid w:val="00805C03"/>
    <w:rsid w:val="00840CAC"/>
    <w:rsid w:val="008E3BAD"/>
    <w:rsid w:val="00951E4C"/>
    <w:rsid w:val="00960847"/>
    <w:rsid w:val="009878D6"/>
    <w:rsid w:val="009D6DAE"/>
    <w:rsid w:val="009E7142"/>
    <w:rsid w:val="00A15B50"/>
    <w:rsid w:val="00A22994"/>
    <w:rsid w:val="00A8645B"/>
    <w:rsid w:val="00AB1096"/>
    <w:rsid w:val="00AF0C32"/>
    <w:rsid w:val="00B0078A"/>
    <w:rsid w:val="00B52644"/>
    <w:rsid w:val="00B8152B"/>
    <w:rsid w:val="00C22D98"/>
    <w:rsid w:val="00C83B59"/>
    <w:rsid w:val="00CE73B1"/>
    <w:rsid w:val="00D844F5"/>
    <w:rsid w:val="00DE39CA"/>
    <w:rsid w:val="00E15296"/>
    <w:rsid w:val="00E4324F"/>
    <w:rsid w:val="00E451D7"/>
    <w:rsid w:val="00E74173"/>
    <w:rsid w:val="00E94F15"/>
    <w:rsid w:val="00EC5E1A"/>
    <w:rsid w:val="00EF1DAD"/>
    <w:rsid w:val="00EF507E"/>
    <w:rsid w:val="00F2219C"/>
    <w:rsid w:val="00FC27A6"/>
    <w:rsid w:val="00FF2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6F7A70"/>
    <w:rPr>
      <w:color w:val="808080"/>
    </w:rPr>
  </w:style>
  <w:style w:type="character" w:customStyle="1" w:styleId="eop">
    <w:name w:val="eop"/>
    <w:basedOn w:val="DefaultParagraphFont"/>
    <w:rsid w:val="00A15B50"/>
  </w:style>
  <w:style w:type="paragraph" w:styleId="FootnoteText">
    <w:name w:val="footnote text"/>
    <w:basedOn w:val="Normal"/>
    <w:link w:val="FootnoteTextChar"/>
    <w:uiPriority w:val="99"/>
    <w:semiHidden/>
    <w:unhideWhenUsed/>
    <w:rsid w:val="00A15B50"/>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15B50"/>
    <w:rPr>
      <w:kern w:val="0"/>
      <w:sz w:val="20"/>
      <w:szCs w:val="20"/>
      <w14:ligatures w14:val="none"/>
    </w:rPr>
  </w:style>
  <w:style w:type="character" w:styleId="FootnoteReference">
    <w:name w:val="footnote reference"/>
    <w:basedOn w:val="DefaultParagraphFont"/>
    <w:uiPriority w:val="99"/>
    <w:semiHidden/>
    <w:unhideWhenUsed/>
    <w:rsid w:val="00A15B50"/>
    <w:rPr>
      <w:vertAlign w:val="superscript"/>
    </w:rPr>
  </w:style>
  <w:style w:type="character" w:styleId="UnresolvedMention">
    <w:name w:val="Unresolved Mention"/>
    <w:basedOn w:val="DefaultParagraphFont"/>
    <w:uiPriority w:val="99"/>
    <w:semiHidden/>
    <w:unhideWhenUsed/>
    <w:rsid w:val="00157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4985">
      <w:bodyDiv w:val="1"/>
      <w:marLeft w:val="0"/>
      <w:marRight w:val="0"/>
      <w:marTop w:val="0"/>
      <w:marBottom w:val="0"/>
      <w:divBdr>
        <w:top w:val="none" w:sz="0" w:space="0" w:color="auto"/>
        <w:left w:val="none" w:sz="0" w:space="0" w:color="auto"/>
        <w:bottom w:val="none" w:sz="0" w:space="0" w:color="auto"/>
        <w:right w:val="none" w:sz="0" w:space="0" w:color="auto"/>
      </w:divBdr>
    </w:div>
    <w:div w:id="848829746">
      <w:bodyDiv w:val="1"/>
      <w:marLeft w:val="0"/>
      <w:marRight w:val="0"/>
      <w:marTop w:val="0"/>
      <w:marBottom w:val="0"/>
      <w:divBdr>
        <w:top w:val="none" w:sz="0" w:space="0" w:color="auto"/>
        <w:left w:val="none" w:sz="0" w:space="0" w:color="auto"/>
        <w:bottom w:val="none" w:sz="0" w:space="0" w:color="auto"/>
        <w:right w:val="none" w:sz="0" w:space="0" w:color="auto"/>
      </w:divBdr>
    </w:div>
    <w:div w:id="181274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alternative-provisio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publications/school-exclus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chool-exclusio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uk/government/publications/alternative-provision" TargetMode="External"/><Relationship Id="rId4" Type="http://schemas.openxmlformats.org/officeDocument/2006/relationships/styles" Target="styles.xml"/><Relationship Id="rId9" Type="http://schemas.openxmlformats.org/officeDocument/2006/relationships/hyperlink" Target="https://www.gov.uk/government/publications/school-exclus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717C5E-9EBA-4558-A441-5D050CBD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2025-09-23T12:48:00Z</dcterms:created>
  <dcterms:modified xsi:type="dcterms:W3CDTF">2025-09-23T12:48:00Z</dcterms:modified>
  <cp:contentStatus/>
</cp:coreProperties>
</file>