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B6A13" w14:textId="5896F13D" w:rsidR="00B52644" w:rsidRPr="00D84FC7" w:rsidRDefault="00000000">
      <w:r>
        <w:pict w14:anchorId="45642A50">
          <v:rect id="_x0000_i1025" style="width:404.35pt;height:.4pt" o:hrpct="896" o:hralign="center" o:hrstd="t" o:hr="t" fillcolor="#a0a0a0" stroked="f"/>
        </w:pict>
      </w:r>
    </w:p>
    <w:p w14:paraId="326E1D3B" w14:textId="6232EBB4" w:rsidR="004548FB" w:rsidRDefault="004C74BE">
      <w:pPr>
        <w:rPr>
          <w:sz w:val="24"/>
          <w:szCs w:val="24"/>
          <w:u w:val="single"/>
        </w:rPr>
      </w:pPr>
      <w:r w:rsidRPr="004C74BE">
        <w:rPr>
          <w:sz w:val="24"/>
          <w:szCs w:val="24"/>
          <w:u w:val="single"/>
        </w:rPr>
        <w:t>Suggested wording:</w:t>
      </w:r>
    </w:p>
    <w:p w14:paraId="611CE176" w14:textId="3D85828D" w:rsidR="00BC4E11" w:rsidRDefault="006D7972" w:rsidP="006D7972">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D84FC7">
        <w:rPr>
          <w:rFonts w:cstheme="minorHAnsi"/>
          <w:i/>
          <w:color w:val="000000" w:themeColor="text1"/>
        </w:rPr>
        <w:t xml:space="preserve">). </w:t>
      </w:r>
    </w:p>
    <w:p w14:paraId="5C48D192" w14:textId="77777777" w:rsidR="00BC4E11" w:rsidRDefault="00BC4E11" w:rsidP="006D7972">
      <w:pPr>
        <w:rPr>
          <w:rFonts w:cstheme="minorHAnsi"/>
          <w:i/>
          <w:color w:val="000000" w:themeColor="text1"/>
        </w:rPr>
      </w:pPr>
    </w:p>
    <w:p w14:paraId="4D7EE798" w14:textId="77777777" w:rsidR="00BC4E11" w:rsidRPr="00BC4E11" w:rsidRDefault="00BC4E11" w:rsidP="00BC4E11">
      <w:pPr>
        <w:rPr>
          <w:rFonts w:cstheme="minorHAnsi"/>
          <w:b/>
          <w:bCs/>
          <w:iCs/>
          <w:color w:val="000000" w:themeColor="text1"/>
          <w:sz w:val="24"/>
          <w:szCs w:val="24"/>
          <w:u w:val="single"/>
        </w:rPr>
      </w:pPr>
      <w:r w:rsidRPr="00BC4E11">
        <w:rPr>
          <w:rFonts w:cstheme="minorHAnsi"/>
          <w:b/>
          <w:bCs/>
          <w:iCs/>
          <w:color w:val="000000" w:themeColor="text1"/>
          <w:sz w:val="24"/>
          <w:szCs w:val="24"/>
          <w:u w:val="single"/>
        </w:rPr>
        <w:t>1. Request to Adjourn Hearing – Managed Move in Progress</w:t>
      </w:r>
    </w:p>
    <w:p w14:paraId="188782B2"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My name is </w:t>
      </w:r>
      <w:r w:rsidRPr="00BC4E11">
        <w:rPr>
          <w:rFonts w:cstheme="minorHAnsi"/>
          <w:b/>
          <w:bCs/>
          <w:iCs/>
          <w:color w:val="000000" w:themeColor="text1"/>
          <w:sz w:val="24"/>
          <w:szCs w:val="24"/>
        </w:rPr>
        <w:t>{your first name}</w:t>
      </w:r>
      <w:r w:rsidRPr="00BC4E11">
        <w:rPr>
          <w:rFonts w:cstheme="minorHAnsi"/>
          <w:iCs/>
          <w:color w:val="000000" w:themeColor="text1"/>
          <w:sz w:val="24"/>
          <w:szCs w:val="24"/>
        </w:rPr>
        <w:t xml:space="preserve">, and I am the child’s </w:t>
      </w:r>
      <w:r w:rsidRPr="00BC4E11">
        <w:rPr>
          <w:rFonts w:cstheme="minorHAnsi"/>
          <w:b/>
          <w:bCs/>
          <w:iCs/>
          <w:color w:val="000000" w:themeColor="text1"/>
          <w:sz w:val="24"/>
          <w:szCs w:val="24"/>
        </w:rPr>
        <w:t>{relationship to child}</w:t>
      </w:r>
      <w:r w:rsidRPr="00BC4E11">
        <w:rPr>
          <w:rFonts w:cstheme="minorHAnsi"/>
          <w:iCs/>
          <w:color w:val="000000" w:themeColor="text1"/>
          <w:sz w:val="24"/>
          <w:szCs w:val="24"/>
        </w:rPr>
        <w:t xml:space="preserve">, assisting </w:t>
      </w:r>
      <w:r w:rsidRPr="00BC4E11">
        <w:rPr>
          <w:rFonts w:cstheme="minorHAnsi"/>
          <w:b/>
          <w:bCs/>
          <w:iCs/>
          <w:color w:val="000000" w:themeColor="text1"/>
          <w:sz w:val="24"/>
          <w:szCs w:val="24"/>
        </w:rPr>
        <w:t>{name of young person}</w:t>
      </w:r>
      <w:r w:rsidRPr="00BC4E11">
        <w:rPr>
          <w:rFonts w:cstheme="minorHAnsi"/>
          <w:iCs/>
          <w:color w:val="000000" w:themeColor="text1"/>
          <w:sz w:val="24"/>
          <w:szCs w:val="24"/>
        </w:rPr>
        <w:t xml:space="preserve"> with their permanent exclusion from </w:t>
      </w:r>
      <w:r w:rsidRPr="00BC4E11">
        <w:rPr>
          <w:rFonts w:cstheme="minorHAnsi"/>
          <w:b/>
          <w:bCs/>
          <w:iCs/>
          <w:color w:val="000000" w:themeColor="text1"/>
          <w:sz w:val="24"/>
          <w:szCs w:val="24"/>
        </w:rPr>
        <w:t>{name of current school}</w:t>
      </w:r>
      <w:r w:rsidRPr="00BC4E11">
        <w:rPr>
          <w:rFonts w:cstheme="minorHAnsi"/>
          <w:iCs/>
          <w:color w:val="000000" w:themeColor="text1"/>
          <w:sz w:val="24"/>
          <w:szCs w:val="24"/>
        </w:rPr>
        <w:t>.</w:t>
      </w:r>
    </w:p>
    <w:p w14:paraId="21AD9D4A"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I understand the governing board is currently scheduled to consider the permanent exclusion at a panel on </w:t>
      </w:r>
      <w:r w:rsidRPr="00BC4E11">
        <w:rPr>
          <w:rFonts w:cstheme="minorHAnsi"/>
          <w:b/>
          <w:bCs/>
          <w:iCs/>
          <w:color w:val="000000" w:themeColor="text1"/>
          <w:sz w:val="24"/>
          <w:szCs w:val="24"/>
        </w:rPr>
        <w:t>{date of governors’ hearing}</w:t>
      </w:r>
      <w:r w:rsidRPr="00BC4E11">
        <w:rPr>
          <w:rFonts w:cstheme="minorHAnsi"/>
          <w:iCs/>
          <w:color w:val="000000" w:themeColor="text1"/>
          <w:sz w:val="24"/>
          <w:szCs w:val="24"/>
        </w:rPr>
        <w:t>.</w:t>
      </w:r>
    </w:p>
    <w:p w14:paraId="1C77E352" w14:textId="3AA3AAFB"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I am writing to request that the governing board agree to delay this hearing. We are currently working with </w:t>
      </w:r>
      <w:r w:rsidRPr="00BC4E11">
        <w:rPr>
          <w:rFonts w:cstheme="minorHAnsi"/>
          <w:b/>
          <w:bCs/>
          <w:iCs/>
          <w:color w:val="000000" w:themeColor="text1"/>
          <w:sz w:val="24"/>
          <w:szCs w:val="24"/>
        </w:rPr>
        <w:t>{name of current school}</w:t>
      </w:r>
      <w:r w:rsidRPr="00BC4E11">
        <w:rPr>
          <w:rFonts w:cstheme="minorHAnsi"/>
          <w:iCs/>
          <w:color w:val="000000" w:themeColor="text1"/>
          <w:sz w:val="24"/>
          <w:szCs w:val="24"/>
        </w:rPr>
        <w:t xml:space="preserve"> to arrange a managed move for </w:t>
      </w:r>
      <w:r w:rsidRPr="00BC4E11">
        <w:rPr>
          <w:rFonts w:cstheme="minorHAnsi"/>
          <w:b/>
          <w:bCs/>
          <w:iCs/>
          <w:color w:val="000000" w:themeColor="text1"/>
          <w:sz w:val="24"/>
          <w:szCs w:val="24"/>
        </w:rPr>
        <w:t>{name of young person}</w:t>
      </w:r>
      <w:r w:rsidRPr="00BC4E11">
        <w:rPr>
          <w:rFonts w:cstheme="minorHAnsi"/>
          <w:iCs/>
          <w:color w:val="000000" w:themeColor="text1"/>
          <w:sz w:val="24"/>
          <w:szCs w:val="24"/>
        </w:rPr>
        <w:t xml:space="preserve">. The success of such a process would be to everyone’s benefit </w:t>
      </w:r>
      <w:r>
        <w:rPr>
          <w:rFonts w:cstheme="minorHAnsi"/>
          <w:iCs/>
          <w:color w:val="000000" w:themeColor="text1"/>
          <w:sz w:val="24"/>
          <w:szCs w:val="24"/>
        </w:rPr>
        <w:t>-</w:t>
      </w:r>
      <w:r w:rsidRPr="00BC4E11">
        <w:rPr>
          <w:rFonts w:cstheme="minorHAnsi"/>
          <w:iCs/>
          <w:color w:val="000000" w:themeColor="text1"/>
          <w:sz w:val="24"/>
          <w:szCs w:val="24"/>
        </w:rPr>
        <w:t xml:space="preserve"> it would give </w:t>
      </w:r>
      <w:r w:rsidRPr="00BC4E11">
        <w:rPr>
          <w:rFonts w:cstheme="minorHAnsi"/>
          <w:b/>
          <w:bCs/>
          <w:iCs/>
          <w:color w:val="000000" w:themeColor="text1"/>
          <w:sz w:val="24"/>
          <w:szCs w:val="24"/>
        </w:rPr>
        <w:t>{name of young person}</w:t>
      </w:r>
      <w:r w:rsidRPr="00BC4E11">
        <w:rPr>
          <w:rFonts w:cstheme="minorHAnsi"/>
          <w:iCs/>
          <w:color w:val="000000" w:themeColor="text1"/>
          <w:sz w:val="24"/>
          <w:szCs w:val="24"/>
        </w:rPr>
        <w:t xml:space="preserve"> the fresh start they need, and the headteacher would no longer need to commit resources to attending the governing board hearing or any subsequent review or claim.</w:t>
      </w:r>
    </w:p>
    <w:p w14:paraId="2F0D3860" w14:textId="5B108560"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As a family, we agree to the proposed delay and understand the potential impact it may have on </w:t>
      </w:r>
      <w:r w:rsidRPr="00BC4E11">
        <w:rPr>
          <w:rFonts w:cstheme="minorHAnsi"/>
          <w:b/>
          <w:bCs/>
          <w:iCs/>
          <w:color w:val="000000" w:themeColor="text1"/>
          <w:sz w:val="24"/>
          <w:szCs w:val="24"/>
        </w:rPr>
        <w:t>{name of young person}</w:t>
      </w:r>
      <w:r w:rsidRPr="00BC4E11">
        <w:rPr>
          <w:rFonts w:cstheme="minorHAnsi"/>
          <w:iCs/>
          <w:color w:val="000000" w:themeColor="text1"/>
          <w:sz w:val="24"/>
          <w:szCs w:val="24"/>
        </w:rPr>
        <w:t xml:space="preserve"> if the managed move does not proceed. We believe this is a valuable opportunity and are keen to explore it fully.</w:t>
      </w:r>
    </w:p>
    <w:p w14:paraId="652E86D1"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In considering this request, we ask you to reflect on your duty to ensure that permanent exclusion is used only as a last resort, and therefore not to jeopardise a process that may serve as a beneficial alternative.</w:t>
      </w:r>
    </w:p>
    <w:p w14:paraId="44F6F796"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We would be grateful if you could confirm that the hearing will be adjourned.</w:t>
      </w:r>
    </w:p>
    <w:p w14:paraId="51851267" w14:textId="77777777" w:rsidR="00BC4E11" w:rsidRPr="00BC4E11" w:rsidRDefault="00BC4E11" w:rsidP="00BC4E11">
      <w:pPr>
        <w:rPr>
          <w:rFonts w:cstheme="minorHAnsi"/>
          <w:b/>
          <w:bCs/>
          <w:iCs/>
          <w:color w:val="000000" w:themeColor="text1"/>
          <w:sz w:val="24"/>
          <w:szCs w:val="24"/>
          <w:u w:val="single"/>
        </w:rPr>
      </w:pPr>
      <w:r w:rsidRPr="00BC4E11">
        <w:rPr>
          <w:rFonts w:cstheme="minorHAnsi"/>
          <w:b/>
          <w:bCs/>
          <w:iCs/>
          <w:color w:val="000000" w:themeColor="text1"/>
          <w:sz w:val="24"/>
          <w:szCs w:val="24"/>
          <w:u w:val="single"/>
        </w:rPr>
        <w:t>2. Request to Adjourn Hearing – Awaiting Subject Access Request Documents</w:t>
      </w:r>
    </w:p>
    <w:p w14:paraId="791FDC3F"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My name is </w:t>
      </w:r>
      <w:r w:rsidRPr="00BC4E11">
        <w:rPr>
          <w:rFonts w:cstheme="minorHAnsi"/>
          <w:b/>
          <w:bCs/>
          <w:iCs/>
          <w:color w:val="000000" w:themeColor="text1"/>
          <w:sz w:val="24"/>
          <w:szCs w:val="24"/>
        </w:rPr>
        <w:t>{your first name}</w:t>
      </w:r>
      <w:r w:rsidRPr="00BC4E11">
        <w:rPr>
          <w:rFonts w:cstheme="minorHAnsi"/>
          <w:iCs/>
          <w:color w:val="000000" w:themeColor="text1"/>
          <w:sz w:val="24"/>
          <w:szCs w:val="24"/>
        </w:rPr>
        <w:t xml:space="preserve">, and I am the child’s </w:t>
      </w:r>
      <w:r w:rsidRPr="00BC4E11">
        <w:rPr>
          <w:rFonts w:cstheme="minorHAnsi"/>
          <w:b/>
          <w:bCs/>
          <w:iCs/>
          <w:color w:val="000000" w:themeColor="text1"/>
          <w:sz w:val="24"/>
          <w:szCs w:val="24"/>
        </w:rPr>
        <w:t>{relationship to child}</w:t>
      </w:r>
      <w:r w:rsidRPr="00BC4E11">
        <w:rPr>
          <w:rFonts w:cstheme="minorHAnsi"/>
          <w:iCs/>
          <w:color w:val="000000" w:themeColor="text1"/>
          <w:sz w:val="24"/>
          <w:szCs w:val="24"/>
        </w:rPr>
        <w:t xml:space="preserve">, assisting </w:t>
      </w:r>
      <w:r w:rsidRPr="00BC4E11">
        <w:rPr>
          <w:rFonts w:cstheme="minorHAnsi"/>
          <w:b/>
          <w:bCs/>
          <w:iCs/>
          <w:color w:val="000000" w:themeColor="text1"/>
          <w:sz w:val="24"/>
          <w:szCs w:val="24"/>
        </w:rPr>
        <w:t>{name of young person}</w:t>
      </w:r>
      <w:r w:rsidRPr="00BC4E11">
        <w:rPr>
          <w:rFonts w:cstheme="minorHAnsi"/>
          <w:iCs/>
          <w:color w:val="000000" w:themeColor="text1"/>
          <w:sz w:val="24"/>
          <w:szCs w:val="24"/>
        </w:rPr>
        <w:t xml:space="preserve"> with their permanent exclusion from </w:t>
      </w:r>
      <w:r w:rsidRPr="00BC4E11">
        <w:rPr>
          <w:rFonts w:cstheme="minorHAnsi"/>
          <w:b/>
          <w:bCs/>
          <w:iCs/>
          <w:color w:val="000000" w:themeColor="text1"/>
          <w:sz w:val="24"/>
          <w:szCs w:val="24"/>
        </w:rPr>
        <w:t>{name of current school}</w:t>
      </w:r>
      <w:r w:rsidRPr="00BC4E11">
        <w:rPr>
          <w:rFonts w:cstheme="minorHAnsi"/>
          <w:iCs/>
          <w:color w:val="000000" w:themeColor="text1"/>
          <w:sz w:val="24"/>
          <w:szCs w:val="24"/>
        </w:rPr>
        <w:t>.</w:t>
      </w:r>
    </w:p>
    <w:p w14:paraId="56514D21"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I understand the governors are currently scheduled to consider the permanent exclusion at a panel on </w:t>
      </w:r>
      <w:r w:rsidRPr="00BC4E11">
        <w:rPr>
          <w:rFonts w:cstheme="minorHAnsi"/>
          <w:b/>
          <w:bCs/>
          <w:iCs/>
          <w:color w:val="000000" w:themeColor="text1"/>
          <w:sz w:val="24"/>
          <w:szCs w:val="24"/>
        </w:rPr>
        <w:t>{date of governors’ hearing}</w:t>
      </w:r>
      <w:r w:rsidRPr="00BC4E11">
        <w:rPr>
          <w:rFonts w:cstheme="minorHAnsi"/>
          <w:iCs/>
          <w:color w:val="000000" w:themeColor="text1"/>
          <w:sz w:val="24"/>
          <w:szCs w:val="24"/>
        </w:rPr>
        <w:t>.</w:t>
      </w:r>
    </w:p>
    <w:p w14:paraId="0808C8BA"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A subject access request was made on </w:t>
      </w:r>
      <w:r w:rsidRPr="00BC4E11">
        <w:rPr>
          <w:rFonts w:cstheme="minorHAnsi"/>
          <w:b/>
          <w:bCs/>
          <w:iCs/>
          <w:color w:val="000000" w:themeColor="text1"/>
          <w:sz w:val="24"/>
          <w:szCs w:val="24"/>
        </w:rPr>
        <w:t>{date subject access request made}</w:t>
      </w:r>
      <w:r w:rsidRPr="00BC4E11">
        <w:rPr>
          <w:rFonts w:cstheme="minorHAnsi"/>
          <w:iCs/>
          <w:color w:val="000000" w:themeColor="text1"/>
          <w:sz w:val="24"/>
          <w:szCs w:val="24"/>
        </w:rPr>
        <w:t xml:space="preserve">, and we are still awaiting the provision of documents. It is essential that we have access to this evidence to </w:t>
      </w:r>
      <w:r w:rsidRPr="00BC4E11">
        <w:rPr>
          <w:rFonts w:cstheme="minorHAnsi"/>
          <w:iCs/>
          <w:color w:val="000000" w:themeColor="text1"/>
          <w:sz w:val="24"/>
          <w:szCs w:val="24"/>
        </w:rPr>
        <w:lastRenderedPageBreak/>
        <w:t xml:space="preserve">prepare a robust challenge to the exclusion. We therefore request that the panel agree to adjourn the hearing scheduled for </w:t>
      </w:r>
      <w:r w:rsidRPr="00BC4E11">
        <w:rPr>
          <w:rFonts w:cstheme="minorHAnsi"/>
          <w:b/>
          <w:bCs/>
          <w:iCs/>
          <w:color w:val="000000" w:themeColor="text1"/>
          <w:sz w:val="24"/>
          <w:szCs w:val="24"/>
        </w:rPr>
        <w:t>{date of governors’ hearing}</w:t>
      </w:r>
      <w:r w:rsidRPr="00BC4E11">
        <w:rPr>
          <w:rFonts w:cstheme="minorHAnsi"/>
          <w:iCs/>
          <w:color w:val="000000" w:themeColor="text1"/>
          <w:sz w:val="24"/>
          <w:szCs w:val="24"/>
        </w:rPr>
        <w:t>.</w:t>
      </w:r>
    </w:p>
    <w:p w14:paraId="592EA639" w14:textId="2A45E364"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As a family, we agree to the proposed delay and understand the potential impact it may have on </w:t>
      </w:r>
      <w:r w:rsidRPr="00BC4E11">
        <w:rPr>
          <w:rFonts w:cstheme="minorHAnsi"/>
          <w:b/>
          <w:bCs/>
          <w:iCs/>
          <w:color w:val="000000" w:themeColor="text1"/>
          <w:sz w:val="24"/>
          <w:szCs w:val="24"/>
        </w:rPr>
        <w:t>{name of young person}</w:t>
      </w:r>
      <w:r w:rsidRPr="00BC4E11">
        <w:rPr>
          <w:rFonts w:cstheme="minorHAnsi"/>
          <w:iCs/>
          <w:color w:val="000000" w:themeColor="text1"/>
          <w:sz w:val="24"/>
          <w:szCs w:val="24"/>
        </w:rPr>
        <w:t xml:space="preserve"> if the hearing does not proceed as originally scheduled. We believe it is essential to have access to all relevant documents before the panel meets, and we are keen to ensure the process is fair and thorough.</w:t>
      </w:r>
    </w:p>
    <w:p w14:paraId="02811DA5"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 xml:space="preserve">In considering this request, we ask you to reflect on your duty to ensure that proceedings are fair. At present, </w:t>
      </w:r>
      <w:r w:rsidRPr="00BC4E11">
        <w:rPr>
          <w:rFonts w:cstheme="minorHAnsi"/>
          <w:b/>
          <w:bCs/>
          <w:iCs/>
          <w:color w:val="000000" w:themeColor="text1"/>
          <w:sz w:val="24"/>
          <w:szCs w:val="24"/>
        </w:rPr>
        <w:t>{name of current school}</w:t>
      </w:r>
      <w:r w:rsidRPr="00BC4E11">
        <w:rPr>
          <w:rFonts w:cstheme="minorHAnsi"/>
          <w:iCs/>
          <w:color w:val="000000" w:themeColor="text1"/>
          <w:sz w:val="24"/>
          <w:szCs w:val="24"/>
        </w:rPr>
        <w:t xml:space="preserve"> has had access to all their records and has been able to select what evidence the governing board, </w:t>
      </w:r>
      <w:r w:rsidRPr="00BC4E11">
        <w:rPr>
          <w:rFonts w:cstheme="minorHAnsi"/>
          <w:b/>
          <w:bCs/>
          <w:iCs/>
          <w:color w:val="000000" w:themeColor="text1"/>
          <w:sz w:val="24"/>
          <w:szCs w:val="24"/>
        </w:rPr>
        <w:t>{name of young person}</w:t>
      </w:r>
      <w:r w:rsidRPr="00BC4E11">
        <w:rPr>
          <w:rFonts w:cstheme="minorHAnsi"/>
          <w:iCs/>
          <w:color w:val="000000" w:themeColor="text1"/>
          <w:sz w:val="24"/>
          <w:szCs w:val="24"/>
        </w:rPr>
        <w:t>, and their representatives can see. This creates an inequality between the parties that must be addressed.</w:t>
      </w:r>
    </w:p>
    <w:p w14:paraId="2E5AFE49" w14:textId="77777777" w:rsidR="00BC4E11" w:rsidRPr="00BC4E11" w:rsidRDefault="00BC4E11" w:rsidP="00BC4E11">
      <w:pPr>
        <w:rPr>
          <w:rFonts w:cstheme="minorHAnsi"/>
          <w:iCs/>
          <w:color w:val="000000" w:themeColor="text1"/>
          <w:sz w:val="24"/>
          <w:szCs w:val="24"/>
        </w:rPr>
      </w:pPr>
      <w:r w:rsidRPr="00BC4E11">
        <w:rPr>
          <w:rFonts w:cstheme="minorHAnsi"/>
          <w:iCs/>
          <w:color w:val="000000" w:themeColor="text1"/>
          <w:sz w:val="24"/>
          <w:szCs w:val="24"/>
        </w:rPr>
        <w:t>We would be grateful if you could confirm that the hearing will be adjourned.</w:t>
      </w:r>
    </w:p>
    <w:p w14:paraId="30A2A2F5" w14:textId="77777777" w:rsidR="004C74BE" w:rsidRPr="004548FB" w:rsidRDefault="004C74BE" w:rsidP="00BC4E11">
      <w:pPr>
        <w:rPr>
          <w:sz w:val="24"/>
          <w:szCs w:val="24"/>
        </w:rPr>
      </w:pPr>
    </w:p>
    <w:sectPr w:rsidR="004C74BE" w:rsidRPr="004548F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24FF" w14:textId="77777777" w:rsidR="00F96DD2" w:rsidRDefault="00F96DD2" w:rsidP="00AB1096">
      <w:pPr>
        <w:spacing w:after="0" w:line="240" w:lineRule="auto"/>
      </w:pPr>
      <w:r>
        <w:separator/>
      </w:r>
    </w:p>
  </w:endnote>
  <w:endnote w:type="continuationSeparator" w:id="0">
    <w:p w14:paraId="5D87DC25" w14:textId="77777777" w:rsidR="00F96DD2" w:rsidRDefault="00F96DD2"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5847" w14:textId="77777777" w:rsidR="0077579F" w:rsidRDefault="0077579F" w:rsidP="005D4B1E">
    <w:pPr>
      <w:pStyle w:val="Footer"/>
      <w:rPr>
        <w:color w:val="000000" w:themeColor="text1"/>
        <w:sz w:val="20"/>
        <w:szCs w:val="20"/>
      </w:rPr>
    </w:pPr>
  </w:p>
  <w:p w14:paraId="1F9F3590" w14:textId="442794D5" w:rsidR="005D4B1E" w:rsidRDefault="005D4B1E" w:rsidP="005D4B1E">
    <w:pPr>
      <w:pStyle w:val="Footer"/>
      <w:rPr>
        <w:color w:val="000000" w:themeColor="text1"/>
        <w:sz w:val="20"/>
        <w:szCs w:val="20"/>
      </w:rPr>
    </w:pPr>
    <w:r>
      <w:rPr>
        <w:color w:val="000000" w:themeColor="text1"/>
        <w:sz w:val="20"/>
        <w:szCs w:val="20"/>
      </w:rPr>
      <w:t xml:space="preserve">This information is correct at the time of writing, </w:t>
    </w:r>
    <w:r w:rsidR="00BC4E11">
      <w:rPr>
        <w:color w:val="000000" w:themeColor="text1"/>
        <w:sz w:val="20"/>
        <w:szCs w:val="20"/>
      </w:rPr>
      <w:t>23</w:t>
    </w:r>
    <w:r>
      <w:rPr>
        <w:color w:val="000000" w:themeColor="text1"/>
        <w:sz w:val="20"/>
        <w:szCs w:val="20"/>
      </w:rPr>
      <w:t xml:space="preserve"> </w:t>
    </w:r>
    <w:r w:rsidR="00BC4E11">
      <w:rPr>
        <w:color w:val="000000" w:themeColor="text1"/>
        <w:sz w:val="20"/>
        <w:szCs w:val="20"/>
      </w:rPr>
      <w:t>September</w:t>
    </w:r>
    <w:r>
      <w:rPr>
        <w:color w:val="000000" w:themeColor="text1"/>
        <w:sz w:val="20"/>
        <w:szCs w:val="20"/>
      </w:rPr>
      <w:t xml:space="preserve"> 202</w:t>
    </w:r>
    <w:r w:rsidR="00BC4E11">
      <w:rPr>
        <w:color w:val="000000" w:themeColor="text1"/>
        <w:sz w:val="20"/>
        <w:szCs w:val="20"/>
      </w:rPr>
      <w:t>5</w:t>
    </w:r>
    <w:r>
      <w:rPr>
        <w:color w:val="000000" w:themeColor="text1"/>
        <w:sz w:val="20"/>
        <w:szCs w:val="20"/>
      </w:rPr>
      <w:t>.</w:t>
    </w:r>
  </w:p>
  <w:p w14:paraId="41304AEE" w14:textId="1E0B4ECB" w:rsidR="005D4B1E" w:rsidRPr="005D4B1E" w:rsidRDefault="005D4B1E">
    <w:pPr>
      <w:pStyle w:val="Footer"/>
      <w:rPr>
        <w:color w:val="000000" w:themeColor="text1"/>
        <w:sz w:val="20"/>
        <w:szCs w:val="20"/>
      </w:rPr>
    </w:pPr>
    <w:r>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A844" w14:textId="77777777" w:rsidR="00F96DD2" w:rsidRDefault="00F96DD2" w:rsidP="00AB1096">
      <w:pPr>
        <w:spacing w:after="0" w:line="240" w:lineRule="auto"/>
      </w:pPr>
      <w:r>
        <w:separator/>
      </w:r>
    </w:p>
  </w:footnote>
  <w:footnote w:type="continuationSeparator" w:id="0">
    <w:p w14:paraId="23FD62FB" w14:textId="77777777" w:rsidR="00F96DD2" w:rsidRDefault="00F96DD2"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B8152B" w:rsidRDefault="00AB1096" w:rsidP="00AB1096">
    <w:pPr>
      <w:pStyle w:val="Header"/>
      <w:rPr>
        <w:color w:val="FF0000"/>
        <w:sz w:val="48"/>
        <w:szCs w:val="48"/>
      </w:rPr>
    </w:pPr>
    <w:r w:rsidRPr="00B8152B">
      <w:rPr>
        <w:noProof/>
        <w:color w:val="FF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B8152B">
      <w:rPr>
        <w:color w:val="FF0000"/>
        <w:sz w:val="48"/>
        <w:szCs w:val="48"/>
      </w:rPr>
      <w:t>School Exclusions Hub</w:t>
    </w:r>
  </w:p>
  <w:p w14:paraId="7618EDC4" w14:textId="58306802" w:rsidR="00E74173" w:rsidRDefault="004A4D44" w:rsidP="00B8152B">
    <w:pPr>
      <w:pStyle w:val="Header"/>
      <w:rPr>
        <w:sz w:val="32"/>
        <w:szCs w:val="32"/>
      </w:rPr>
    </w:pPr>
    <w:r>
      <w:rPr>
        <w:sz w:val="32"/>
        <w:szCs w:val="32"/>
      </w:rPr>
      <w:t xml:space="preserve">Asking the governing board to delay the hearing </w:t>
    </w:r>
  </w:p>
  <w:p w14:paraId="21FC7CCE" w14:textId="77777777" w:rsidR="00717423" w:rsidRDefault="00717423" w:rsidP="00B8152B">
    <w:pPr>
      <w:pStyle w:val="Header"/>
      <w:rPr>
        <w:sz w:val="32"/>
        <w:szCs w:val="32"/>
      </w:rPr>
    </w:pPr>
  </w:p>
  <w:p w14:paraId="7765D035" w14:textId="563B68BB" w:rsidR="00046C2B" w:rsidRPr="00AB1096" w:rsidRDefault="00046C2B" w:rsidP="00B8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B6817"/>
    <w:multiLevelType w:val="hybridMultilevel"/>
    <w:tmpl w:val="0528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74D72"/>
    <w:multiLevelType w:val="hybridMultilevel"/>
    <w:tmpl w:val="5E789B4C"/>
    <w:lvl w:ilvl="0" w:tplc="DFDCB58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11688"/>
    <w:multiLevelType w:val="hybridMultilevel"/>
    <w:tmpl w:val="A81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34601"/>
    <w:multiLevelType w:val="hybridMultilevel"/>
    <w:tmpl w:val="BA54A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D6542B"/>
    <w:multiLevelType w:val="hybridMultilevel"/>
    <w:tmpl w:val="23666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835881">
    <w:abstractNumId w:val="4"/>
  </w:num>
  <w:num w:numId="2" w16cid:durableId="1692994797">
    <w:abstractNumId w:val="3"/>
  </w:num>
  <w:num w:numId="3" w16cid:durableId="583027156">
    <w:abstractNumId w:val="0"/>
  </w:num>
  <w:num w:numId="4" w16cid:durableId="790786690">
    <w:abstractNumId w:val="1"/>
  </w:num>
  <w:num w:numId="5" w16cid:durableId="182598915">
    <w:abstractNumId w:val="2"/>
  </w:num>
  <w:num w:numId="6" w16cid:durableId="1294091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46C2B"/>
    <w:rsid w:val="0018303A"/>
    <w:rsid w:val="003570F1"/>
    <w:rsid w:val="003B1DFE"/>
    <w:rsid w:val="003C0667"/>
    <w:rsid w:val="00450355"/>
    <w:rsid w:val="004548FB"/>
    <w:rsid w:val="0046250E"/>
    <w:rsid w:val="004A4D44"/>
    <w:rsid w:val="004C74BE"/>
    <w:rsid w:val="00543850"/>
    <w:rsid w:val="005819C2"/>
    <w:rsid w:val="00584D43"/>
    <w:rsid w:val="005D3D36"/>
    <w:rsid w:val="005D4B1E"/>
    <w:rsid w:val="00620F96"/>
    <w:rsid w:val="00645741"/>
    <w:rsid w:val="0068075E"/>
    <w:rsid w:val="006D7972"/>
    <w:rsid w:val="006E426F"/>
    <w:rsid w:val="006F76AE"/>
    <w:rsid w:val="006F7A70"/>
    <w:rsid w:val="00702447"/>
    <w:rsid w:val="00717423"/>
    <w:rsid w:val="007722CF"/>
    <w:rsid w:val="0077579F"/>
    <w:rsid w:val="00796045"/>
    <w:rsid w:val="00840CAC"/>
    <w:rsid w:val="008E3BAD"/>
    <w:rsid w:val="00951E4C"/>
    <w:rsid w:val="009D6DAE"/>
    <w:rsid w:val="009E7142"/>
    <w:rsid w:val="00A15B50"/>
    <w:rsid w:val="00A22994"/>
    <w:rsid w:val="00A8645B"/>
    <w:rsid w:val="00AB1096"/>
    <w:rsid w:val="00B0078A"/>
    <w:rsid w:val="00B52644"/>
    <w:rsid w:val="00B8152B"/>
    <w:rsid w:val="00BC4E11"/>
    <w:rsid w:val="00BD713D"/>
    <w:rsid w:val="00C22D98"/>
    <w:rsid w:val="00C83B59"/>
    <w:rsid w:val="00C97161"/>
    <w:rsid w:val="00CE73B1"/>
    <w:rsid w:val="00D75A70"/>
    <w:rsid w:val="00D84FC7"/>
    <w:rsid w:val="00E4324F"/>
    <w:rsid w:val="00E451D7"/>
    <w:rsid w:val="00E74173"/>
    <w:rsid w:val="00E94F15"/>
    <w:rsid w:val="00EC5E1A"/>
    <w:rsid w:val="00F2219C"/>
    <w:rsid w:val="00F96DD2"/>
    <w:rsid w:val="00FF2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6F7A70"/>
    <w:rPr>
      <w:color w:val="808080"/>
    </w:rPr>
  </w:style>
  <w:style w:type="character" w:customStyle="1" w:styleId="eop">
    <w:name w:val="eop"/>
    <w:basedOn w:val="DefaultParagraphFont"/>
    <w:rsid w:val="00A15B50"/>
  </w:style>
  <w:style w:type="paragraph" w:styleId="FootnoteText">
    <w:name w:val="footnote text"/>
    <w:basedOn w:val="Normal"/>
    <w:link w:val="FootnoteTextChar"/>
    <w:uiPriority w:val="99"/>
    <w:semiHidden/>
    <w:unhideWhenUsed/>
    <w:rsid w:val="00A15B5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15B50"/>
    <w:rPr>
      <w:kern w:val="0"/>
      <w:sz w:val="20"/>
      <w:szCs w:val="20"/>
      <w14:ligatures w14:val="none"/>
    </w:rPr>
  </w:style>
  <w:style w:type="character" w:styleId="FootnoteReference">
    <w:name w:val="footnote reference"/>
    <w:basedOn w:val="DefaultParagraphFont"/>
    <w:uiPriority w:val="99"/>
    <w:semiHidden/>
    <w:unhideWhenUsed/>
    <w:rsid w:val="00A15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4985">
      <w:bodyDiv w:val="1"/>
      <w:marLeft w:val="0"/>
      <w:marRight w:val="0"/>
      <w:marTop w:val="0"/>
      <w:marBottom w:val="0"/>
      <w:divBdr>
        <w:top w:val="none" w:sz="0" w:space="0" w:color="auto"/>
        <w:left w:val="none" w:sz="0" w:space="0" w:color="auto"/>
        <w:bottom w:val="none" w:sz="0" w:space="0" w:color="auto"/>
        <w:right w:val="none" w:sz="0" w:space="0" w:color="auto"/>
      </w:divBdr>
    </w:div>
    <w:div w:id="848829746">
      <w:bodyDiv w:val="1"/>
      <w:marLeft w:val="0"/>
      <w:marRight w:val="0"/>
      <w:marTop w:val="0"/>
      <w:marBottom w:val="0"/>
      <w:divBdr>
        <w:top w:val="none" w:sz="0" w:space="0" w:color="auto"/>
        <w:left w:val="none" w:sz="0" w:space="0" w:color="auto"/>
        <w:bottom w:val="none" w:sz="0" w:space="0" w:color="auto"/>
        <w:right w:val="none" w:sz="0" w:space="0" w:color="auto"/>
      </w:divBdr>
    </w:div>
    <w:div w:id="1812743852">
      <w:bodyDiv w:val="1"/>
      <w:marLeft w:val="0"/>
      <w:marRight w:val="0"/>
      <w:marTop w:val="0"/>
      <w:marBottom w:val="0"/>
      <w:divBdr>
        <w:top w:val="none" w:sz="0" w:space="0" w:color="auto"/>
        <w:left w:val="none" w:sz="0" w:space="0" w:color="auto"/>
        <w:bottom w:val="none" w:sz="0" w:space="0" w:color="auto"/>
        <w:right w:val="none" w:sz="0" w:space="0" w:color="auto"/>
      </w:divBdr>
    </w:div>
    <w:div w:id="1834683316">
      <w:bodyDiv w:val="1"/>
      <w:marLeft w:val="0"/>
      <w:marRight w:val="0"/>
      <w:marTop w:val="0"/>
      <w:marBottom w:val="0"/>
      <w:divBdr>
        <w:top w:val="none" w:sz="0" w:space="0" w:color="auto"/>
        <w:left w:val="none" w:sz="0" w:space="0" w:color="auto"/>
        <w:bottom w:val="none" w:sz="0" w:space="0" w:color="auto"/>
        <w:right w:val="none" w:sz="0" w:space="0" w:color="auto"/>
      </w:divBdr>
    </w:div>
    <w:div w:id="21431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717C5E-9EBA-4558-A441-5D050CBD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2025-09-23T13:01:00Z</dcterms:created>
  <dcterms:modified xsi:type="dcterms:W3CDTF">2025-09-23T13:01:00Z</dcterms:modified>
  <cp:contentStatus/>
</cp:coreProperties>
</file>